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EF" w:rsidRDefault="00334BEF">
      <w:pPr>
        <w:ind w:firstLineChars="0" w:firstLine="0"/>
        <w:jc w:val="center"/>
        <w:rPr>
          <w:b/>
          <w:sz w:val="44"/>
          <w:szCs w:val="44"/>
        </w:rPr>
      </w:pPr>
    </w:p>
    <w:p w:rsidR="00334BEF" w:rsidRDefault="00334BEF">
      <w:pPr>
        <w:ind w:firstLineChars="0" w:firstLine="0"/>
        <w:jc w:val="center"/>
        <w:rPr>
          <w:b/>
          <w:sz w:val="44"/>
          <w:szCs w:val="44"/>
        </w:rPr>
      </w:pPr>
    </w:p>
    <w:p w:rsidR="00334BEF" w:rsidRDefault="00334BEF">
      <w:pPr>
        <w:ind w:firstLineChars="0" w:firstLine="0"/>
        <w:jc w:val="center"/>
        <w:rPr>
          <w:b/>
          <w:sz w:val="44"/>
          <w:szCs w:val="44"/>
        </w:rPr>
      </w:pPr>
    </w:p>
    <w:p w:rsidR="00334BEF" w:rsidRDefault="00334BEF">
      <w:pPr>
        <w:ind w:firstLineChars="0" w:firstLine="0"/>
        <w:jc w:val="center"/>
        <w:rPr>
          <w:b/>
          <w:sz w:val="44"/>
          <w:szCs w:val="44"/>
        </w:rPr>
      </w:pPr>
    </w:p>
    <w:p w:rsidR="00334BEF" w:rsidRDefault="00161127">
      <w:pPr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园林绿化项目招标投标</w:t>
      </w:r>
    </w:p>
    <w:p w:rsidR="00334BEF" w:rsidRDefault="00161127">
      <w:pPr>
        <w:ind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简要操作说明</w:t>
      </w:r>
    </w:p>
    <w:p w:rsidR="00334BEF" w:rsidRDefault="00334BEF">
      <w:pPr>
        <w:ind w:firstLineChars="0" w:firstLine="0"/>
        <w:jc w:val="center"/>
        <w:rPr>
          <w:b/>
          <w:sz w:val="44"/>
          <w:szCs w:val="44"/>
        </w:rPr>
      </w:pPr>
    </w:p>
    <w:p w:rsidR="00334BEF" w:rsidRDefault="00161127" w:rsidP="00271A0C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为了更好落实《关于规范我省城市园林绿化企业招投标管理及工程项目管理的通知》(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辽住建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【2016】2号)，现将网上操作注意事项说明如下：</w:t>
      </w:r>
    </w:p>
    <w:p w:rsidR="00334BEF" w:rsidRDefault="00161127" w:rsidP="00271A0C">
      <w:pPr>
        <w:numPr>
          <w:ilvl w:val="0"/>
          <w:numId w:val="2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时间</w:t>
      </w:r>
    </w:p>
    <w:p w:rsidR="00334BEF" w:rsidRDefault="0016112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2016年1月6日18时起网上实施。</w:t>
      </w:r>
    </w:p>
    <w:p w:rsidR="00334BEF" w:rsidRDefault="00161127">
      <w:pPr>
        <w:numPr>
          <w:ilvl w:val="0"/>
          <w:numId w:val="2"/>
        </w:num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招投标IC卡激活</w:t>
      </w:r>
    </w:p>
    <w:p w:rsidR="00334BEF" w:rsidRDefault="0016112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2016年1月6日18时前，企业诚信库中，具有园林专业中级以上职称和原“辽宁省园林绿化企业项目负责人IC卡”的项目经理，系统自动激活其招投标IC卡。</w:t>
      </w:r>
    </w:p>
    <w:p w:rsidR="00334BEF" w:rsidRDefault="00161127" w:rsidP="00271A0C">
      <w:pPr>
        <w:ind w:firstLine="640"/>
      </w:pPr>
      <w:r>
        <w:rPr>
          <w:rFonts w:ascii="仿宋" w:eastAsia="仿宋" w:hAnsi="仿宋" w:cs="仿宋" w:hint="eastAsia"/>
          <w:sz w:val="32"/>
          <w:szCs w:val="32"/>
        </w:rPr>
        <w:t>三、招标代理和投标人的网上操作说明</w:t>
      </w:r>
      <w:r>
        <w:br w:type="page"/>
      </w:r>
    </w:p>
    <w:p w:rsidR="00334BEF" w:rsidRDefault="00161127">
      <w:pPr>
        <w:pStyle w:val="2"/>
        <w:ind w:left="142" w:firstLine="643"/>
      </w:pPr>
      <w:r>
        <w:rPr>
          <w:rFonts w:hint="eastAsia"/>
        </w:rPr>
        <w:t>招标代理编制招标公告</w:t>
      </w:r>
    </w:p>
    <w:p w:rsidR="00334BEF" w:rsidRDefault="00161127">
      <w:pPr>
        <w:ind w:firstLine="422"/>
      </w:pPr>
      <w:r>
        <w:rPr>
          <w:rFonts w:hint="eastAsia"/>
          <w:b/>
        </w:rPr>
        <w:t>前提条件：</w:t>
      </w:r>
      <w:r>
        <w:rPr>
          <w:rFonts w:hint="eastAsia"/>
        </w:rPr>
        <w:t>项目招标备案审核通过。</w:t>
      </w:r>
    </w:p>
    <w:p w:rsidR="00334BEF" w:rsidRDefault="00161127">
      <w:pPr>
        <w:ind w:firstLine="422"/>
      </w:pPr>
      <w:r>
        <w:rPr>
          <w:rFonts w:hint="eastAsia"/>
          <w:b/>
        </w:rPr>
        <w:t>基本功能：</w:t>
      </w:r>
      <w:r>
        <w:rPr>
          <w:rFonts w:hint="eastAsia"/>
        </w:rPr>
        <w:t>编制招标公告。</w:t>
      </w:r>
    </w:p>
    <w:p w:rsidR="00334BEF" w:rsidRDefault="00161127">
      <w:pPr>
        <w:ind w:firstLine="422"/>
        <w:rPr>
          <w:b/>
        </w:rPr>
      </w:pPr>
      <w:r>
        <w:rPr>
          <w:rFonts w:hint="eastAsia"/>
          <w:b/>
        </w:rPr>
        <w:t>操作步骤：</w:t>
      </w:r>
    </w:p>
    <w:p w:rsidR="00334BEF" w:rsidRDefault="00161127">
      <w:pPr>
        <w:ind w:firstLine="420"/>
      </w:pPr>
      <w:r>
        <w:rPr>
          <w:rFonts w:hint="eastAsia"/>
        </w:rPr>
        <w:t>企业登录辽宁省建设工程招投标系统后，点击“业务管理－招标公告备案”菜单，进入招标公告列表页面。点击“新增公告”按钮选择标段进行编制招标公告，如下图：</w:t>
      </w:r>
    </w:p>
    <w:p w:rsidR="00334BEF" w:rsidRDefault="00AE09E1">
      <w:pPr>
        <w:ind w:firstLine="4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3" o:spid="_x0000_i1025" type="#_x0000_t75" style="width:405.75pt;height:243pt">
            <v:imagedata r:id="rId8" o:title=""/>
          </v:shape>
        </w:pict>
      </w:r>
    </w:p>
    <w:p w:rsidR="00334BEF" w:rsidRDefault="00161127">
      <w:pPr>
        <w:ind w:firstLine="420"/>
        <w:rPr>
          <w:color w:val="FF0000"/>
        </w:rPr>
      </w:pPr>
      <w:r>
        <w:rPr>
          <w:rFonts w:hint="eastAsia"/>
          <w:color w:val="FF0000"/>
        </w:rPr>
        <w:t>注：将原“辽宁省城市园林绿化企业项目负责人”变更为“园林招投标</w:t>
      </w:r>
      <w:r>
        <w:rPr>
          <w:rFonts w:hint="eastAsia"/>
          <w:color w:val="FF0000"/>
        </w:rPr>
        <w:t>IC</w:t>
      </w:r>
      <w:r>
        <w:rPr>
          <w:rFonts w:hint="eastAsia"/>
          <w:color w:val="FF0000"/>
        </w:rPr>
        <w:t>卡”。</w:t>
      </w:r>
    </w:p>
    <w:p w:rsidR="00334BEF" w:rsidRDefault="00334BEF">
      <w:pPr>
        <w:ind w:firstLine="420"/>
        <w:rPr>
          <w:color w:val="FF0000"/>
        </w:rPr>
      </w:pPr>
    </w:p>
    <w:p w:rsidR="00334BEF" w:rsidRDefault="00161127">
      <w:pPr>
        <w:pStyle w:val="2"/>
        <w:ind w:left="142" w:firstLine="643"/>
      </w:pPr>
      <w:r>
        <w:rPr>
          <w:rFonts w:hint="eastAsia"/>
        </w:rPr>
        <w:t>园林绿化企业办理“园林招投标</w:t>
      </w:r>
      <w:r>
        <w:t>IC</w:t>
      </w:r>
      <w:r>
        <w:rPr>
          <w:rFonts w:hint="eastAsia"/>
        </w:rPr>
        <w:t>卡”</w:t>
      </w:r>
    </w:p>
    <w:p w:rsidR="00334BEF" w:rsidRDefault="00161127">
      <w:pPr>
        <w:ind w:firstLine="422"/>
      </w:pPr>
      <w:r>
        <w:rPr>
          <w:rFonts w:hint="eastAsia"/>
          <w:b/>
        </w:rPr>
        <w:t>前提条件：</w:t>
      </w:r>
      <w:r>
        <w:rPr>
          <w:rFonts w:hint="eastAsia"/>
        </w:rPr>
        <w:t>企业已经注册辽宁省建设工程诚信库。</w:t>
      </w:r>
    </w:p>
    <w:p w:rsidR="00334BEF" w:rsidRDefault="00161127">
      <w:pPr>
        <w:ind w:firstLine="422"/>
      </w:pPr>
      <w:r>
        <w:rPr>
          <w:rFonts w:hint="eastAsia"/>
          <w:b/>
        </w:rPr>
        <w:t>基本功能：</w:t>
      </w:r>
      <w:r>
        <w:rPr>
          <w:rFonts w:hint="eastAsia"/>
        </w:rPr>
        <w:t>项目经理人库，维护个人信息。</w:t>
      </w:r>
    </w:p>
    <w:p w:rsidR="00334BEF" w:rsidRDefault="00161127">
      <w:pPr>
        <w:ind w:firstLine="422"/>
        <w:rPr>
          <w:b/>
        </w:rPr>
      </w:pPr>
      <w:r>
        <w:rPr>
          <w:rFonts w:hint="eastAsia"/>
          <w:b/>
        </w:rPr>
        <w:t>操作步骤：</w:t>
      </w:r>
    </w:p>
    <w:p w:rsidR="00334BEF" w:rsidRDefault="00161127">
      <w:pPr>
        <w:ind w:firstLine="420"/>
      </w:pPr>
      <w:r>
        <w:rPr>
          <w:rFonts w:hint="eastAsia"/>
        </w:rPr>
        <w:t>企业登录辽宁省建设工程招投标系统后，点击【诚信库管理</w:t>
      </w:r>
      <w:r>
        <w:rPr>
          <w:rFonts w:hint="eastAsia"/>
        </w:rPr>
        <w:t>|</w:t>
      </w:r>
      <w:r>
        <w:rPr>
          <w:rFonts w:hint="eastAsia"/>
        </w:rPr>
        <w:t>项目经理】菜单中添加或修改</w:t>
      </w:r>
      <w:proofErr w:type="gramStart"/>
      <w:r>
        <w:rPr>
          <w:rFonts w:hint="eastAsia"/>
        </w:rPr>
        <w:t>“</w:t>
      </w:r>
      <w:proofErr w:type="gramEnd"/>
      <w:r>
        <w:rPr>
          <w:rFonts w:hint="eastAsia"/>
        </w:rPr>
        <w:t>项目经理“基本信息，并添加项目经理相关证明扫描件，如下图：</w:t>
      </w:r>
    </w:p>
    <w:p w:rsidR="00334BEF" w:rsidRDefault="00AE09E1">
      <w:pPr>
        <w:ind w:firstLine="420"/>
      </w:pPr>
      <w:r>
        <w:lastRenderedPageBreak/>
        <w:pict>
          <v:shape id="图片 12" o:spid="_x0000_i1026" type="#_x0000_t75" style="width:432.75pt;height:263.25pt">
            <v:imagedata r:id="rId9" o:title=""/>
          </v:shape>
        </w:pict>
      </w:r>
    </w:p>
    <w:p w:rsidR="00334BEF" w:rsidRDefault="00334BEF">
      <w:pPr>
        <w:ind w:firstLine="420"/>
      </w:pPr>
    </w:p>
    <w:p w:rsidR="00334BEF" w:rsidRDefault="00AE09E1">
      <w:pPr>
        <w:ind w:firstLine="420"/>
      </w:pPr>
      <w:r>
        <w:pict>
          <v:shape id="图片 11" o:spid="_x0000_i1027" type="#_x0000_t75" style="width:414.75pt;height:143.25pt">
            <v:imagedata r:id="rId10" o:title=""/>
          </v:shape>
        </w:pict>
      </w:r>
    </w:p>
    <w:p w:rsidR="00334BEF" w:rsidRDefault="00161127">
      <w:pPr>
        <w:ind w:firstLine="420"/>
        <w:rPr>
          <w:color w:val="FF0000"/>
        </w:rPr>
      </w:pPr>
      <w:r>
        <w:rPr>
          <w:rFonts w:hint="eastAsia"/>
          <w:color w:val="FF0000"/>
        </w:rPr>
        <w:t>注：园林项目经理新增证书，关于“项目经理证号”可添“无”，“发证日期、发证机关、有效期”可不添写。关于园林项目经理上传扫描件时，需求添加其它证明材料（诚信廉政承诺书、工程师资格评审表等）。</w:t>
      </w:r>
    </w:p>
    <w:p w:rsidR="00334BEF" w:rsidRDefault="00161127">
      <w:pPr>
        <w:pStyle w:val="2"/>
        <w:ind w:left="142"/>
      </w:pPr>
      <w:r>
        <w:rPr>
          <w:rFonts w:hint="eastAsia"/>
        </w:rPr>
        <w:t>投标企业报名园林项目</w:t>
      </w:r>
    </w:p>
    <w:p w:rsidR="00334BEF" w:rsidRDefault="00161127">
      <w:pPr>
        <w:ind w:firstLine="422"/>
      </w:pPr>
      <w:r>
        <w:rPr>
          <w:rFonts w:hint="eastAsia"/>
          <w:b/>
        </w:rPr>
        <w:t>前提条件：</w:t>
      </w:r>
      <w:r>
        <w:rPr>
          <w:rFonts w:hint="eastAsia"/>
        </w:rPr>
        <w:t>企业诚信库已审核通过，投标项目负责人已经办理“园林招投标</w:t>
      </w:r>
      <w:r>
        <w:rPr>
          <w:rFonts w:hint="eastAsia"/>
        </w:rPr>
        <w:t>IC</w:t>
      </w:r>
      <w:r>
        <w:rPr>
          <w:rFonts w:hint="eastAsia"/>
        </w:rPr>
        <w:t>卡”。</w:t>
      </w:r>
    </w:p>
    <w:p w:rsidR="00334BEF" w:rsidRDefault="00161127">
      <w:pPr>
        <w:ind w:firstLine="422"/>
      </w:pPr>
      <w:r>
        <w:rPr>
          <w:rFonts w:hint="eastAsia"/>
          <w:b/>
        </w:rPr>
        <w:t>基本功能：</w:t>
      </w:r>
      <w:r>
        <w:rPr>
          <w:rFonts w:hint="eastAsia"/>
        </w:rPr>
        <w:t>投标报名。</w:t>
      </w:r>
    </w:p>
    <w:p w:rsidR="00334BEF" w:rsidRDefault="00161127">
      <w:pPr>
        <w:ind w:firstLine="422"/>
        <w:rPr>
          <w:b/>
        </w:rPr>
      </w:pPr>
      <w:r>
        <w:rPr>
          <w:rFonts w:hint="eastAsia"/>
          <w:b/>
        </w:rPr>
        <w:t>操作步骤：</w:t>
      </w:r>
    </w:p>
    <w:p w:rsidR="00334BEF" w:rsidRDefault="00161127">
      <w:pPr>
        <w:ind w:firstLine="420"/>
      </w:pPr>
      <w:r>
        <w:rPr>
          <w:rFonts w:hint="eastAsia"/>
        </w:rPr>
        <w:t>企业登录辽宁省建设工程招投标系统后，点击“业务管理－投标资格确认”菜单，进入投标资格确认列表页面。点击“确认资格”按钮进入报名确认页面进行【</w:t>
      </w:r>
      <w:r>
        <w:rPr>
          <w:rFonts w:hint="eastAsia"/>
        </w:rPr>
        <w:t>IC</w:t>
      </w:r>
      <w:r>
        <w:rPr>
          <w:rFonts w:hint="eastAsia"/>
        </w:rPr>
        <w:t>卡刷卡】、【我要投标】操作，如下图：</w:t>
      </w:r>
    </w:p>
    <w:p w:rsidR="00334BEF" w:rsidRDefault="00AE09E1">
      <w:pPr>
        <w:ind w:firstLine="420"/>
      </w:pPr>
      <w:r>
        <w:lastRenderedPageBreak/>
        <w:pict>
          <v:shape id="图片 10" o:spid="_x0000_i1028" type="#_x0000_t75" style="width:415.5pt;height:254.25pt">
            <v:imagedata r:id="rId11" o:title=""/>
          </v:shape>
        </w:pict>
      </w:r>
    </w:p>
    <w:p w:rsidR="00334BEF" w:rsidRDefault="00334BEF">
      <w:pPr>
        <w:ind w:firstLine="420"/>
      </w:pPr>
    </w:p>
    <w:p w:rsidR="00AE09E1" w:rsidRDefault="00271A0C" w:rsidP="00271A0C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四、软件支持：</w:t>
      </w:r>
      <w:r w:rsidR="00A07177" w:rsidRPr="00A07177">
        <w:rPr>
          <w:rFonts w:ascii="仿宋" w:eastAsia="仿宋" w:hAnsi="仿宋" w:cs="仿宋" w:hint="eastAsia"/>
          <w:sz w:val="32"/>
          <w:szCs w:val="32"/>
        </w:rPr>
        <w:t>400-850-3300</w:t>
      </w:r>
      <w:r w:rsidR="00A07177">
        <w:rPr>
          <w:rFonts w:ascii="仿宋" w:eastAsia="仿宋" w:hAnsi="仿宋" w:cs="仿宋"/>
          <w:sz w:val="32"/>
          <w:szCs w:val="32"/>
        </w:rPr>
        <w:t xml:space="preserve"> </w:t>
      </w:r>
      <w:bookmarkStart w:id="0" w:name="_GoBack"/>
      <w:bookmarkEnd w:id="0"/>
    </w:p>
    <w:p w:rsidR="00334BEF" w:rsidRDefault="00A07177" w:rsidP="00AE09E1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024-</w:t>
      </w:r>
      <w:r w:rsidR="00AE09E1">
        <w:rPr>
          <w:rFonts w:ascii="仿宋" w:eastAsia="仿宋" w:hAnsi="仿宋" w:cs="仿宋"/>
          <w:sz w:val="32"/>
          <w:szCs w:val="32"/>
        </w:rPr>
        <w:t xml:space="preserve">23447225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 w:rsidR="00AE09E1">
        <w:rPr>
          <w:rFonts w:ascii="仿宋" w:eastAsia="仿宋" w:hAnsi="仿宋" w:cs="仿宋" w:hint="eastAsia"/>
          <w:sz w:val="32"/>
          <w:szCs w:val="32"/>
        </w:rPr>
        <w:t>省级平台：金工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AE09E1" w:rsidRDefault="00AE09E1" w:rsidP="00AE09E1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024-</w:t>
      </w:r>
      <w:r>
        <w:rPr>
          <w:rFonts w:ascii="仿宋" w:eastAsia="仿宋" w:hAnsi="仿宋" w:cs="仿宋"/>
          <w:sz w:val="32"/>
          <w:szCs w:val="32"/>
        </w:rPr>
        <w:t xml:space="preserve">83962071 </w:t>
      </w:r>
      <w:r>
        <w:rPr>
          <w:rFonts w:ascii="仿宋" w:eastAsia="仿宋" w:hAnsi="仿宋" w:cs="仿宋" w:hint="eastAsia"/>
          <w:sz w:val="32"/>
          <w:szCs w:val="32"/>
        </w:rPr>
        <w:t>（沈阳平台：崔工）</w:t>
      </w:r>
    </w:p>
    <w:p w:rsidR="00AE09E1" w:rsidRPr="00AE09E1" w:rsidRDefault="00AE09E1" w:rsidP="00AE09E1">
      <w:pPr>
        <w:ind w:firstLineChars="400" w:firstLine="1280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仿宋"/>
          <w:sz w:val="32"/>
          <w:szCs w:val="32"/>
        </w:rPr>
        <w:t>0411-65851369</w:t>
      </w:r>
      <w:r w:rsidRPr="00AE09E1">
        <w:rPr>
          <w:rFonts w:ascii="宋体" w:hAnsi="宋体" w:cs="宋体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大连平台：姜工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334BEF" w:rsidRDefault="00334BEF">
      <w:pPr>
        <w:ind w:firstLine="420"/>
      </w:pPr>
    </w:p>
    <w:p w:rsidR="00334BEF" w:rsidRDefault="00161127">
      <w:pPr>
        <w:ind w:firstLine="420"/>
      </w:pPr>
      <w:r>
        <w:rPr>
          <w:rFonts w:hint="eastAsia"/>
        </w:rPr>
        <w:t xml:space="preserve">                                                 </w:t>
      </w:r>
      <w:proofErr w:type="gramStart"/>
      <w:r>
        <w:rPr>
          <w:rFonts w:hint="eastAsia"/>
        </w:rPr>
        <w:t>省住建</w:t>
      </w:r>
      <w:proofErr w:type="gramEnd"/>
      <w:r>
        <w:rPr>
          <w:rFonts w:hint="eastAsia"/>
        </w:rPr>
        <w:t>厅招标处</w:t>
      </w:r>
    </w:p>
    <w:p w:rsidR="00334BEF" w:rsidRDefault="00161127">
      <w:pPr>
        <w:ind w:firstLine="420"/>
      </w:pPr>
      <w:r>
        <w:rPr>
          <w:rFonts w:hint="eastAsia"/>
        </w:rPr>
        <w:t xml:space="preserve">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sectPr w:rsidR="00334BEF" w:rsidSect="00334B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DD" w:rsidRDefault="003351DD" w:rsidP="00271A0C">
      <w:pPr>
        <w:spacing w:line="240" w:lineRule="auto"/>
        <w:ind w:firstLine="420"/>
      </w:pPr>
      <w:r>
        <w:separator/>
      </w:r>
    </w:p>
  </w:endnote>
  <w:endnote w:type="continuationSeparator" w:id="0">
    <w:p w:rsidR="003351DD" w:rsidRDefault="003351DD" w:rsidP="00271A0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DD" w:rsidRDefault="003351DD" w:rsidP="00271A0C">
      <w:pPr>
        <w:spacing w:line="240" w:lineRule="auto"/>
        <w:ind w:firstLine="420"/>
      </w:pPr>
      <w:r>
        <w:separator/>
      </w:r>
    </w:p>
  </w:footnote>
  <w:footnote w:type="continuationSeparator" w:id="0">
    <w:p w:rsidR="003351DD" w:rsidRDefault="003351DD" w:rsidP="00271A0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A0C" w:rsidRDefault="00271A0C" w:rsidP="00271A0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CC23C"/>
    <w:multiLevelType w:val="singleLevel"/>
    <w:tmpl w:val="568CC23C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C4C21CA"/>
    <w:multiLevelType w:val="multilevel"/>
    <w:tmpl w:val="5C4C21CA"/>
    <w:lvl w:ilvl="0" w:tentative="1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b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426" w:firstLine="0"/>
      </w:pPr>
      <w:rPr>
        <w:rFonts w:hint="eastAsia"/>
        <w:b/>
        <w:color w:val="auto"/>
        <w:sz w:val="30"/>
        <w:szCs w:val="30"/>
      </w:rPr>
    </w:lvl>
    <w:lvl w:ilvl="2" w:tentative="1">
      <w:start w:val="1"/>
      <w:numFmt w:val="decimal"/>
      <w:pStyle w:val="3"/>
      <w:isLgl/>
      <w:lvlText w:val="%1.%2.%3、"/>
      <w:lvlJc w:val="left"/>
      <w:pPr>
        <w:ind w:left="142" w:firstLine="0"/>
      </w:pPr>
      <w:rPr>
        <w:rFonts w:hint="eastAsia"/>
        <w:b/>
        <w:i w:val="0"/>
      </w:rPr>
    </w:lvl>
    <w:lvl w:ilvl="3" w:tentative="1">
      <w:start w:val="1"/>
      <w:numFmt w:val="decimal"/>
      <w:isLgl/>
      <w:lvlText w:val="%1.%2.%3.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1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1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FA8"/>
    <w:rsid w:val="00161127"/>
    <w:rsid w:val="00271A0C"/>
    <w:rsid w:val="00334BEF"/>
    <w:rsid w:val="003351DD"/>
    <w:rsid w:val="0049181C"/>
    <w:rsid w:val="004E0F6E"/>
    <w:rsid w:val="005A5AA1"/>
    <w:rsid w:val="0076546D"/>
    <w:rsid w:val="00A07177"/>
    <w:rsid w:val="00AE09E1"/>
    <w:rsid w:val="00AF72D0"/>
    <w:rsid w:val="00E21FA8"/>
    <w:rsid w:val="75AA1706"/>
    <w:rsid w:val="7B71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F7FC396B-0863-47CA-BA36-7A750ED5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EF"/>
    <w:pPr>
      <w:widowControl w:val="0"/>
      <w:spacing w:line="360" w:lineRule="auto"/>
      <w:ind w:firstLineChars="200" w:firstLine="20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34BEF"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qFormat/>
    <w:rsid w:val="00334BEF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jc w:val="both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334BEF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jc w:val="both"/>
      <w:outlineLvl w:val="2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334B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unhideWhenUsed/>
    <w:rsid w:val="00334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IndentNormal">
    <w:name w:val="Indent Normal"/>
    <w:basedOn w:val="a"/>
    <w:rsid w:val="00334BEF"/>
    <w:pPr>
      <w:ind w:firstLineChars="150" w:firstLine="150"/>
    </w:pPr>
    <w:rPr>
      <w:sz w:val="24"/>
    </w:rPr>
  </w:style>
  <w:style w:type="paragraph" w:customStyle="1" w:styleId="10">
    <w:name w:val="1"/>
    <w:basedOn w:val="a"/>
    <w:link w:val="1Char0"/>
    <w:qFormat/>
    <w:rsid w:val="00334BEF"/>
    <w:pPr>
      <w:ind w:firstLineChars="0" w:firstLine="0"/>
    </w:pPr>
    <w:rPr>
      <w:kern w:val="0"/>
      <w:sz w:val="20"/>
    </w:rPr>
  </w:style>
  <w:style w:type="character" w:customStyle="1" w:styleId="1Char0">
    <w:name w:val="1 Char"/>
    <w:link w:val="10"/>
    <w:rsid w:val="00334BEF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link w:val="1"/>
    <w:rsid w:val="00334BEF"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Char">
    <w:name w:val="标题 2 Char"/>
    <w:link w:val="2"/>
    <w:rsid w:val="00334BEF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Char">
    <w:name w:val="标题 3 Char"/>
    <w:link w:val="3"/>
    <w:rsid w:val="00334BEF"/>
    <w:rPr>
      <w:rFonts w:ascii="Times New Roman" w:eastAsia="宋体" w:hAnsi="Times New Roman" w:cs="Times New Roman"/>
      <w:b/>
      <w:b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Gkarl</dc:creator>
  <cp:lastModifiedBy>Gkarl</cp:lastModifiedBy>
  <cp:revision>4</cp:revision>
  <dcterms:created xsi:type="dcterms:W3CDTF">2016-01-05T03:02:00Z</dcterms:created>
  <dcterms:modified xsi:type="dcterms:W3CDTF">2016-01-07T06:38:00Z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